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45" w:rsidRDefault="00663345"/>
    <w:p w:rsidR="00017924" w:rsidRPr="00017924" w:rsidRDefault="00017924" w:rsidP="00017924"/>
    <w:p w:rsidR="00017924" w:rsidRDefault="00017924" w:rsidP="00017924">
      <w:pPr>
        <w:tabs>
          <w:tab w:val="left" w:pos="6195"/>
        </w:tabs>
      </w:pPr>
    </w:p>
    <w:p w:rsidR="0065613D" w:rsidRPr="0065613D" w:rsidRDefault="0065613D" w:rsidP="0065613D">
      <w:pPr>
        <w:shd w:val="clear" w:color="auto" w:fill="FFFFFF"/>
        <w:spacing w:after="100" w:afterAutospacing="1"/>
        <w:ind w:left="3540" w:firstLine="708"/>
        <w:rPr>
          <w:rFonts w:ascii="Times New Roman" w:eastAsia="Times New Roman" w:hAnsi="Times New Roman" w:cs="Times New Roman"/>
          <w:b/>
          <w:color w:val="19191A"/>
          <w:sz w:val="28"/>
          <w:szCs w:val="28"/>
          <w:lang w:eastAsia="it-IT"/>
        </w:rPr>
      </w:pPr>
      <w:r w:rsidRPr="0065613D">
        <w:rPr>
          <w:rFonts w:ascii="Times New Roman" w:eastAsia="Times New Roman" w:hAnsi="Times New Roman" w:cs="Times New Roman"/>
          <w:b/>
          <w:color w:val="19191A"/>
          <w:sz w:val="28"/>
          <w:szCs w:val="28"/>
          <w:lang w:eastAsia="it-IT"/>
        </w:rPr>
        <w:t>Circolare N.12</w:t>
      </w:r>
    </w:p>
    <w:p w:rsidR="0065613D" w:rsidRP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Prot. N. 1259 del 17/04/2023</w:t>
      </w:r>
    </w:p>
    <w:p w:rsidR="004E7F58" w:rsidRPr="0065613D" w:rsidRDefault="0065613D" w:rsidP="0065613D">
      <w:pPr>
        <w:shd w:val="clear" w:color="auto" w:fill="FFFFFF"/>
        <w:spacing w:after="100" w:afterAutospacing="1"/>
        <w:ind w:left="3540"/>
        <w:rPr>
          <w:rFonts w:ascii="Times New Roman" w:eastAsia="Times New Roman" w:hAnsi="Times New Roman" w:cs="Times New Roman"/>
          <w:color w:val="19191A"/>
          <w:lang w:eastAsia="it-IT"/>
        </w:rPr>
      </w:pP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Ai docenti Scuola Primaria e Secondaria di primo grado</w:t>
      </w:r>
    </w:p>
    <w:p w:rsidR="0065613D" w:rsidRPr="0065613D" w:rsidRDefault="0065613D" w:rsidP="0065613D">
      <w:pPr>
        <w:shd w:val="clear" w:color="auto" w:fill="FFFFFF"/>
        <w:spacing w:after="100" w:afterAutospacing="1"/>
        <w:ind w:left="3540" w:firstLine="708"/>
        <w:rPr>
          <w:rFonts w:ascii="Times New Roman" w:eastAsia="Times New Roman" w:hAnsi="Times New Roman" w:cs="Times New Roman"/>
          <w:color w:val="19191A"/>
          <w:lang w:eastAsia="it-IT"/>
        </w:rPr>
      </w:pP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p.c. DSGA e segreteria didattica</w:t>
      </w:r>
    </w:p>
    <w:p w:rsidR="0065613D" w:rsidRPr="0065613D" w:rsidRDefault="0065613D" w:rsidP="0065613D">
      <w:pPr>
        <w:shd w:val="clear" w:color="auto" w:fill="FFFFFF"/>
        <w:spacing w:after="100" w:afterAutospacing="1"/>
        <w:ind w:left="3540" w:firstLine="708"/>
        <w:rPr>
          <w:rFonts w:ascii="Times New Roman" w:eastAsia="Times New Roman" w:hAnsi="Times New Roman" w:cs="Times New Roman"/>
          <w:color w:val="19191A"/>
          <w:lang w:eastAsia="it-IT"/>
        </w:rPr>
      </w:pP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All’Albo/sito web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Facendo seguito alla pubblicazione dell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 xml:space="preserve">’allegata </w:t>
      </w:r>
      <w:hyperlink r:id="rId7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Nota Ministeriale n. 8393 del 13.03.2023 </w:t>
        </w:r>
      </w:hyperlink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 avente ad oggetto “</w:t>
      </w:r>
      <w:r w:rsidRPr="004B26A3">
        <w:rPr>
          <w:rFonts w:ascii="Times New Roman" w:eastAsia="Times New Roman" w:hAnsi="Times New Roman" w:cs="Times New Roman"/>
          <w:i/>
          <w:iCs/>
          <w:color w:val="19191A"/>
          <w:lang w:eastAsia="it-IT"/>
        </w:rPr>
        <w:t>Adozione dei libri di testo nelle scuole di ogni ordine e grado – anno scolastico 2023/2024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”, si forniscono indicazioni operative essenziali in relazione all’oggetto.</w:t>
      </w:r>
    </w:p>
    <w:p w:rsid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In premessa, si rammenta che l’adozione dei libri di testo anche per l’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a.s.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2023/2024 resta disciplinata dalla </w:t>
      </w:r>
      <w:hyperlink r:id="rId8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 xml:space="preserve">Nota MIUR </w:t>
        </w:r>
        <w:proofErr w:type="spellStart"/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prot</w:t>
        </w:r>
        <w:proofErr w:type="spellEnd"/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. 2581 del 09.04.2014</w:t>
        </w:r>
      </w:hyperlink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.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L’adozione dei libri di testo è effettuata, entro la seconda decade di maggio c.a., dal Collegio dei Docenti, sulla base del parere espresso dai Consigli di Interclasse (scuola primaria) e di Classe (scuola secondaria di I grado), in coerenza con il PTOF e secondo criteri di trasparenza e tempestività.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La comunicazione dei dati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adozionali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è effettuata a cura della segreteria didattica attraverso la apposita piattaforma presente sul sito </w:t>
      </w:r>
      <w:hyperlink r:id="rId9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www.adozioniaie.it</w:t>
        </w:r>
      </w:hyperlink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, entro e non oltre il 07 giugno p.v.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Si rammenta che:</w:t>
      </w:r>
    </w:p>
    <w:p w:rsidR="0065613D" w:rsidRPr="004B26A3" w:rsidRDefault="0065613D" w:rsidP="006561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non è consentito modificare, ad anno scolastico in corso, le scelte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adozionali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deliberate nel mese di maggio;</w:t>
      </w:r>
    </w:p>
    <w:p w:rsidR="0065613D" w:rsidRPr="004B26A3" w:rsidRDefault="0065613D" w:rsidP="0065613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la scelta del testo scolastico rientra nelle competenze e nelle responsabilità del docente ed è espressione di libertà di insegnamento nonché di autonomia professionale.</w:t>
      </w:r>
    </w:p>
    <w:p w:rsid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Fase di consultazione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La fase di consultazione e di valutazione dei testi prodotti dalle diverse case editrici rappresenta un momento importante nell’economia del procedimento di adozione, e a questo proposito, si comunica che i rappresentanti delle diverse case editrici sono autorizzati, nel pieno rispetto dei protocolli di sicurezza, a depositare i libri di testo in appositi spazi all’uopo individuat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i per favorire la consultazione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. La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preconsultazione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online della versione digitale delle proposte editoriali è comunque auspicabile. 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Fase di esame comparato e di proposta di adozione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Le riunioni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e gli incontri di programmazione costituiscono il primo momento utile per l’analisi di nuove proposte di adozione al fine di raggiungere adozioni il più possibile concordate e condivise, pur nel rispetto della libertà di insegnamento di ciascun docente in ragione del più ampio confronto possibile.</w:t>
      </w:r>
      <w:r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Per agevolare le operazioni, l’AIE mette a disposizione di tutti gli interessati il catalogo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lastRenderedPageBreak/>
        <w:t>aggiornato dei codici ISBN a tredici cifre, dei volumi e dei prezzi, relativi ai libri di testo proposti per l’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a.s.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2023/2024.</w:t>
      </w:r>
      <w:r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Tale catalogo è consultabile on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line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, sul sito web </w:t>
      </w:r>
      <w:hyperlink r:id="rId10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http://www.adozioniaie.it</w:t>
        </w:r>
      </w:hyperlink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SCUOLA PRIMARIA</w:t>
      </w:r>
    </w:p>
    <w:p w:rsidR="0065613D" w:rsidRPr="004B26A3" w:rsidRDefault="0065613D" w:rsidP="006561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Fase 1: ogni gruppo di docenti che sceglie il medesimo testo (solo per le nuove adozioni) elabore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>rà una relazione scritta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per ciascun testo che vorrebbe adottare per l’anno scolastico 2023/2024;</w:t>
      </w:r>
    </w:p>
    <w:p w:rsidR="0065613D" w:rsidRPr="004B26A3" w:rsidRDefault="0065613D" w:rsidP="006561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Fase 2: nel contesto </w:t>
      </w: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Consigli d</w:t>
      </w:r>
      <w:r w:rsidRPr="0065613D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i Interclasse del 17/5/</w:t>
      </w: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 xml:space="preserve"> 2023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 si presenteranno ai genitori i nuovi testi adottati oppure si renderà nota la riconferma.</w:t>
      </w:r>
    </w:p>
    <w:p w:rsidR="0065613D" w:rsidRPr="004B26A3" w:rsidRDefault="0065613D" w:rsidP="006561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Fase 3: tutte le schede per le nuove adozioni e le relative relazioni di adozione, debitamente compilate, saranno inviate, a cura del referente di plesso, entro </w:t>
      </w:r>
      <w:r w:rsidRPr="0065613D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martedì 09</w:t>
      </w: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 xml:space="preserve"> maggio 2023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 alla segreteria didattica all’indirizzo e-mail </w:t>
      </w:r>
      <w:hyperlink r:id="rId11" w:history="1">
        <w:r w:rsidRPr="0065613D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segreteria@scuoladelmediterraneo.it</w:t>
        </w:r>
      </w:hyperlink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SCUOLA SECONDARIA</w:t>
      </w:r>
    </w:p>
    <w:p w:rsidR="0065613D" w:rsidRPr="004B26A3" w:rsidRDefault="0065613D" w:rsidP="006561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Fase 1: ogni gruppo di docenti che sceglie il medesimo testo (solo per le nuove adozioni) e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 xml:space="preserve">laborerà una relazione scritta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per ciascun testo che vorrebbe adottare per l’anno scolastico 2023/2024;</w:t>
      </w:r>
    </w:p>
    <w:p w:rsidR="0065613D" w:rsidRPr="004B26A3" w:rsidRDefault="0065613D" w:rsidP="006561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Fase 2: durante le riunioni dei 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 xml:space="preserve">Consigli di classe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del </w:t>
      </w:r>
      <w:r w:rsidRPr="0065613D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1</w:t>
      </w: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7 marzo 2023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 si procederà alla presentazione delle proposte di nuova adozione o alla comunicazione della riconferma.</w:t>
      </w:r>
    </w:p>
    <w:p w:rsidR="0065613D" w:rsidRPr="0065613D" w:rsidRDefault="0065613D" w:rsidP="0065613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Fase 3: tutte le schede per le nuove adozioni e le relative relazioni di adozione, debitamente compilate, saranno inviate, a cura del coordinatore di dipartimento entro </w:t>
      </w:r>
      <w:r w:rsidRPr="0065613D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giovedì 4 maggio</w:t>
      </w: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 xml:space="preserve"> 2023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 alla segreteria didattica all’indirizzo e-mail 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  <w:hyperlink r:id="rId12" w:history="1">
        <w:r w:rsidRPr="0065613D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segreteria@scuoladelmediterraneo.it</w:t>
        </w:r>
      </w:hyperlink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Tetti di spesa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SCUOLA PRIMARIA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I prezzi di copertina dei libri di testo della scuola primaria, nella versione on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line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o mista, sono stabiliti annualmente con decreto ministeriale. In attesa del decreto relativo all’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a.s.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2023/2024, si riporta, come riferimento operativo in questa fase, la </w:t>
      </w:r>
      <w:hyperlink r:id="rId13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Tabella A del D.M. n. 91 del 13 aprile 2022</w:t>
        </w:r>
      </w:hyperlink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 per l’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a.s.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2022/2023: 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639"/>
        <w:gridCol w:w="1164"/>
        <w:gridCol w:w="1859"/>
        <w:gridCol w:w="1961"/>
        <w:gridCol w:w="990"/>
        <w:gridCol w:w="1365"/>
      </w:tblGrid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Libro della Classe prima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Sussidiario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Sussidiario dei linguaggi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Sussidiario delle 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Religione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Lingua straniera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€ 3,71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2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€ 5,55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3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€ 24,59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€ 7,42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4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€ 19,76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€ 7,42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5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€ 19,30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€ 23,02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€ 9,28</w:t>
            </w:r>
          </w:p>
        </w:tc>
      </w:tr>
    </w:tbl>
    <w:p w:rsid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SCUOLA SECONDARIA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DI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PRIMO GRADO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I tetti di spesa riferiti alla versione on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line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 o mista, entro cui i docenti sono tenuti a mantenere il costo dell’intera dotazione libraria di ciascuna classe della scuola secondaria di primo grado, sono quelli stabiliti nell’</w:t>
      </w:r>
      <w:hyperlink r:id="rId14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Allegato 1 del D.M. n. 43 dell’11 maggio 2012</w:t>
        </w:r>
      </w:hyperlink>
    </w:p>
    <w:p w:rsidR="0065613D" w:rsidRPr="004B26A3" w:rsidRDefault="0065613D" w:rsidP="006561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lastRenderedPageBreak/>
        <w:t>€ 294 per le classi prime;</w:t>
      </w:r>
    </w:p>
    <w:p w:rsidR="0065613D" w:rsidRPr="004B26A3" w:rsidRDefault="0065613D" w:rsidP="006561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€ 117 per le classi seconde;</w:t>
      </w:r>
    </w:p>
    <w:p w:rsidR="0065613D" w:rsidRPr="004B26A3" w:rsidRDefault="0065613D" w:rsidP="006561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€ 132 per le classi terze.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Ai sensi dell’art.3 del </w:t>
      </w:r>
      <w:hyperlink r:id="rId15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D.M. 781/2013</w:t>
        </w:r>
      </w:hyperlink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, i citati tetti di spesa sono</w:t>
      </w:r>
    </w:p>
    <w:p w:rsidR="0065613D" w:rsidRPr="004B26A3" w:rsidRDefault="0065613D" w:rsidP="006561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ridotti del 10% se nella classe considerata tutti i testi adottati sono stati realizzati nella versione cartacea e digitale accompagnata da contenuti digitali integrativi (modalità mista di tipo b – punto 2 dell’allegato al D.M. 781/2013);</w:t>
      </w:r>
    </w:p>
    <w:p w:rsidR="0065613D" w:rsidRPr="004B26A3" w:rsidRDefault="0065613D" w:rsidP="006561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ridotti del 30% se nella classe considerata tutti i testi adottati sono stati realizzati nella versione digitale accompagnata da contenuti digitali integrativi (modalità digitale di tipo c – punto 2 dell’allegato al D.M. 781/2013).</w:t>
      </w:r>
    </w:p>
    <w:tbl>
      <w:tblPr>
        <w:tblW w:w="0" w:type="auto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8"/>
        <w:gridCol w:w="920"/>
        <w:gridCol w:w="1120"/>
        <w:gridCol w:w="874"/>
      </w:tblGrid>
      <w:tr w:rsidR="0065613D" w:rsidRPr="004B26A3" w:rsidTr="006E314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 xml:space="preserve">TIPOLOLOGIA </w:t>
            </w:r>
            <w:proofErr w:type="spellStart"/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DI</w:t>
            </w:r>
            <w:proofErr w:type="spellEnd"/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 xml:space="preserve"> TESTO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 xml:space="preserve">TETTI </w:t>
            </w:r>
            <w:proofErr w:type="spellStart"/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>DI</w:t>
            </w:r>
            <w:proofErr w:type="spellEnd"/>
            <w:r w:rsidRPr="004B26A3">
              <w:rPr>
                <w:rFonts w:ascii="Times New Roman" w:eastAsia="Times New Roman" w:hAnsi="Times New Roman" w:cs="Times New Roman"/>
                <w:b/>
                <w:bCs/>
                <w:color w:val="19191A"/>
                <w:lang w:eastAsia="it-IT"/>
              </w:rPr>
              <w:t xml:space="preserve"> SPESA</w:t>
            </w:r>
          </w:p>
        </w:tc>
      </w:tr>
      <w:tr w:rsidR="0065613D" w:rsidRPr="004B26A3" w:rsidTr="006E314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Classi prime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Classi seconde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Classi terze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Libro di testo in versione cartacea accompagnato da contenuti digitali integrativi (modalità mista di tipo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€ 132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Libro di testo in versione cartacea e digitale accompagnato da contenuti digitali integrativi (modalità mista di tipo b) (-10%)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€ 264,6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€ 118,8</w:t>
            </w:r>
          </w:p>
        </w:tc>
      </w:tr>
      <w:tr w:rsidR="0065613D" w:rsidRPr="004B26A3" w:rsidTr="006E31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libro di testo in versione digitale accompagnato da contenuti digitali integrativi (modalità digitale-tipo c) (-30%)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€ 205,8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€ 81,9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613D" w:rsidRPr="004B26A3" w:rsidRDefault="0065613D" w:rsidP="006E3140">
            <w:pPr>
              <w:rPr>
                <w:rFonts w:ascii="Times New Roman" w:eastAsia="Times New Roman" w:hAnsi="Times New Roman" w:cs="Times New Roman"/>
                <w:color w:val="19191A"/>
                <w:lang w:eastAsia="it-IT"/>
              </w:rPr>
            </w:pPr>
            <w:r w:rsidRPr="004B26A3">
              <w:rPr>
                <w:rFonts w:ascii="Times New Roman" w:eastAsia="Times New Roman" w:hAnsi="Times New Roman" w:cs="Times New Roman"/>
                <w:color w:val="19191A"/>
                <w:lang w:eastAsia="it-IT"/>
              </w:rPr>
              <w:t>€ 92,4</w:t>
            </w:r>
          </w:p>
        </w:tc>
      </w:tr>
    </w:tbl>
    <w:p w:rsidR="007A4026" w:rsidRDefault="007A4026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bCs/>
          <w:color w:val="19191A"/>
          <w:lang w:eastAsia="it-IT"/>
        </w:rPr>
      </w:pP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Fase di adozione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Il Collegio dei Docenti può confermare i testi scolastici già in uso, ovvero procedere a nuove adozioni per le classi prime e quarte della scuola primaria, per le classi prime della scuola secondaria di primo grado.</w:t>
      </w:r>
    </w:p>
    <w:p w:rsid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Le relazioni per le nuove adozioni verranno presentate nel Collegio Docenti programmato per il giorno </w:t>
      </w:r>
      <w:r w:rsidRPr="0065613D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17</w:t>
      </w: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 xml:space="preserve"> maggio 2023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 xml:space="preserve">.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 Si rammenta che la delibera del Collegio dei Docenti relativa all’adozione dei libri di testo, è soggetta, ai sensi dell’art. 11 del D. </w:t>
      </w:r>
      <w:proofErr w:type="spellStart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Lgs</w:t>
      </w:r>
      <w:proofErr w:type="spellEnd"/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. 123/2011, limitatamente alla verifica del tetto di spesa, al controllo successivo di regolarità amministrativo-contabile.</w:t>
      </w:r>
      <w:r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Il collegio dei Docenti motiva l’eventuale superamento del tetto di spesa consentito entro il limite massimo del 10%.</w:t>
      </w:r>
    </w:p>
    <w:p w:rsidR="0065613D" w:rsidRPr="004B26A3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b/>
          <w:bCs/>
          <w:color w:val="19191A"/>
          <w:lang w:eastAsia="it-IT"/>
        </w:rPr>
        <w:t>Fase di trasmissione dati e di pubblicazione adozioni</w:t>
      </w:r>
    </w:p>
    <w:p w:rsid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La delibera di adozione dei libri di testo sarà trasmessa, per via telematica, all’Associazione Italiana Editori (</w:t>
      </w:r>
      <w:hyperlink r:id="rId16" w:history="1">
        <w:r w:rsidRPr="0065613D">
          <w:rPr>
            <w:rFonts w:ascii="Times New Roman" w:eastAsia="Times New Roman" w:hAnsi="Times New Roman" w:cs="Times New Roman"/>
            <w:color w:val="0066CC"/>
            <w:lang w:eastAsia="it-IT"/>
          </w:rPr>
          <w:t>http://www.adozioniaie.it/</w:t>
        </w:r>
      </w:hyperlink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 xml:space="preserve">) e sarà pubblicata sul sito istituzionale nella sezione dedicata, </w:t>
      </w:r>
      <w:r w:rsidRPr="0065613D">
        <w:rPr>
          <w:rFonts w:ascii="Times New Roman" w:eastAsia="Times New Roman" w:hAnsi="Times New Roman" w:cs="Times New Roman"/>
          <w:color w:val="19191A"/>
          <w:lang w:eastAsia="it-IT"/>
        </w:rPr>
        <w:t xml:space="preserve"> </w:t>
      </w:r>
      <w:r w:rsidRPr="004B26A3">
        <w:rPr>
          <w:rFonts w:ascii="Times New Roman" w:eastAsia="Times New Roman" w:hAnsi="Times New Roman" w:cs="Times New Roman"/>
          <w:color w:val="19191A"/>
          <w:lang w:eastAsia="it-IT"/>
        </w:rPr>
        <w:t>oltre che sul portale ministeriale “Scuola in Chiaro”, suddividendo i libri, per singola classe, tra obbligatori e consigliati (questi ultimi senza vincolo di acquisto da parte delle famiglie degli studenti).</w:t>
      </w:r>
    </w:p>
    <w:p w:rsidR="0065613D" w:rsidRDefault="0065613D" w:rsidP="0065613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19191A"/>
          <w:lang w:eastAsia="it-IT"/>
        </w:rPr>
      </w:pP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</w:r>
      <w:r>
        <w:rPr>
          <w:rFonts w:ascii="Times New Roman" w:eastAsia="Times New Roman" w:hAnsi="Times New Roman" w:cs="Times New Roman"/>
          <w:color w:val="19191A"/>
          <w:lang w:eastAsia="it-IT"/>
        </w:rPr>
        <w:tab/>
        <w:t>La Coordinatrice didattica</w:t>
      </w:r>
    </w:p>
    <w:p w:rsidR="0065613D" w:rsidRPr="004B26A3" w:rsidRDefault="0065613D" w:rsidP="0065613D">
      <w:pPr>
        <w:shd w:val="clear" w:color="auto" w:fill="FFFFFF"/>
        <w:spacing w:after="100" w:afterAutospacing="1"/>
        <w:ind w:left="4956" w:firstLine="708"/>
        <w:rPr>
          <w:rFonts w:ascii="Times New Roman" w:eastAsia="Times New Roman" w:hAnsi="Times New Roman" w:cs="Times New Roman"/>
          <w:color w:val="19191A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19191A"/>
          <w:lang w:eastAsia="it-IT"/>
        </w:rPr>
        <w:t>D.S.Prof.ssa</w:t>
      </w:r>
      <w:proofErr w:type="spellEnd"/>
      <w:r>
        <w:rPr>
          <w:rFonts w:ascii="Times New Roman" w:eastAsia="Times New Roman" w:hAnsi="Times New Roman" w:cs="Times New Roman"/>
          <w:color w:val="19191A"/>
          <w:lang w:eastAsia="it-IT"/>
        </w:rPr>
        <w:t xml:space="preserve"> Concetta Carrozzo</w:t>
      </w:r>
    </w:p>
    <w:p w:rsidR="007A4026" w:rsidRPr="00B85293" w:rsidRDefault="007A4026" w:rsidP="007A4026">
      <w:pPr>
        <w:ind w:left="1416" w:firstLine="708"/>
        <w:jc w:val="both"/>
      </w:pPr>
      <w:r>
        <w:rPr>
          <w:sz w:val="20"/>
          <w:szCs w:val="20"/>
        </w:rPr>
        <w:t xml:space="preserve">Firma autografa sostituita a mezzo stampa ai sensi dell’art.3, comma2,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39/93</w:t>
      </w:r>
    </w:p>
    <w:p w:rsidR="004E7F58" w:rsidRPr="0065613D" w:rsidRDefault="004E7F58" w:rsidP="004E7F58">
      <w:pPr>
        <w:rPr>
          <w:rFonts w:ascii="Times New Roman" w:hAnsi="Times New Roman" w:cs="Times New Roman"/>
        </w:rPr>
      </w:pPr>
    </w:p>
    <w:sectPr w:rsidR="004E7F58" w:rsidRPr="0065613D" w:rsidSect="002225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C8" w:rsidRDefault="002E67C8" w:rsidP="00BD2B8E">
      <w:r>
        <w:separator/>
      </w:r>
    </w:p>
  </w:endnote>
  <w:endnote w:type="continuationSeparator" w:id="0">
    <w:p w:rsidR="002E67C8" w:rsidRDefault="002E67C8" w:rsidP="00BD2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E" w:rsidRDefault="00BD2B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E" w:rsidRDefault="00BD2B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E" w:rsidRDefault="00BD2B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C8" w:rsidRDefault="002E67C8" w:rsidP="00BD2B8E">
      <w:r>
        <w:separator/>
      </w:r>
    </w:p>
  </w:footnote>
  <w:footnote w:type="continuationSeparator" w:id="0">
    <w:p w:rsidR="002E67C8" w:rsidRDefault="002E67C8" w:rsidP="00BD2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E" w:rsidRDefault="00114EC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E" w:rsidRDefault="00114EC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8E" w:rsidRDefault="00114EC0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im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06D"/>
    <w:multiLevelType w:val="multilevel"/>
    <w:tmpl w:val="7BA4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C43EC"/>
    <w:multiLevelType w:val="multilevel"/>
    <w:tmpl w:val="DB64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07918"/>
    <w:multiLevelType w:val="hybridMultilevel"/>
    <w:tmpl w:val="5F12AAC0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>
    <w:nsid w:val="483C7510"/>
    <w:multiLevelType w:val="multilevel"/>
    <w:tmpl w:val="567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71E99"/>
    <w:multiLevelType w:val="multilevel"/>
    <w:tmpl w:val="7E98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2172A"/>
    <w:multiLevelType w:val="multilevel"/>
    <w:tmpl w:val="DC60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01D29"/>
    <w:multiLevelType w:val="multilevel"/>
    <w:tmpl w:val="EBC2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B22B7"/>
    <w:multiLevelType w:val="multilevel"/>
    <w:tmpl w:val="13C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969AF"/>
    <w:multiLevelType w:val="multilevel"/>
    <w:tmpl w:val="6AC8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D2B8E"/>
    <w:rsid w:val="00017924"/>
    <w:rsid w:val="000743A5"/>
    <w:rsid w:val="00114EC0"/>
    <w:rsid w:val="00222598"/>
    <w:rsid w:val="002E67C8"/>
    <w:rsid w:val="004E7F58"/>
    <w:rsid w:val="006135DD"/>
    <w:rsid w:val="0065613D"/>
    <w:rsid w:val="00663345"/>
    <w:rsid w:val="00765797"/>
    <w:rsid w:val="007A4026"/>
    <w:rsid w:val="007E04B4"/>
    <w:rsid w:val="00857FF5"/>
    <w:rsid w:val="008F3309"/>
    <w:rsid w:val="009964AC"/>
    <w:rsid w:val="009F0A01"/>
    <w:rsid w:val="00AB4E28"/>
    <w:rsid w:val="00B11358"/>
    <w:rsid w:val="00BD2B8E"/>
    <w:rsid w:val="00D30F0B"/>
    <w:rsid w:val="00D70C80"/>
    <w:rsid w:val="00E04339"/>
    <w:rsid w:val="00E5581E"/>
    <w:rsid w:val="00F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2B8E"/>
  </w:style>
  <w:style w:type="paragraph" w:styleId="Pidipagina">
    <w:name w:val="footer"/>
    <w:basedOn w:val="Normale"/>
    <w:link w:val="PidipaginaCarattere"/>
    <w:uiPriority w:val="99"/>
    <w:unhideWhenUsed/>
    <w:rsid w:val="00BD2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8E"/>
  </w:style>
  <w:style w:type="paragraph" w:styleId="Paragrafoelenco">
    <w:name w:val="List Paragraph"/>
    <w:basedOn w:val="Normale"/>
    <w:uiPriority w:val="34"/>
    <w:qFormat/>
    <w:rsid w:val="00E04339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E04B4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E04B4"/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E04B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56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documents/20182/51681/Nota+2581+del+2014.pdf/7d372989-f8ee-4a2d-93b7-9c520bac2bc0?version=1.0&amp;t=1487853491782" TargetMode="External"/><Relationship Id="rId13" Type="http://schemas.openxmlformats.org/officeDocument/2006/relationships/hyperlink" Target="https://www.miur.gov.it/documents/20182/6735034/m_pi.AOOGABMI.Registro+Decreti%28R%29.0000091.13-04-2022.pdf/5bb8ea05-51ad-a37f-c249-daa4762d3e69?version=1.0&amp;t=1649939200747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miur.gov.it/documents/20182/7414469/m_pi.AOODGOSV.REGISTRO+UFFICIALE%28U%29.0008393.13-03-2023.pdf/be3b82b2-7734-a623-07a4-ed1f59f3cc89?version=1.0&amp;t=1678725547980" TargetMode="External"/><Relationship Id="rId12" Type="http://schemas.openxmlformats.org/officeDocument/2006/relationships/hyperlink" Target="mailto:segreteria@scuoladelmediterraneo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dozioniaie.it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eria@scuoladelmediterraneo.i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struzione.it/allegati/decreto_libri_digital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ozioniaie.i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ozioniaie.it/" TargetMode="External"/><Relationship Id="rId14" Type="http://schemas.openxmlformats.org/officeDocument/2006/relationships/hyperlink" Target="http://2.flcgil.stgy.it/files/pdf/20150504/decreto-ministeriale-43-del-11-maggio-2012-tetti-scuola-secondaria-2012-2013.pdf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3</cp:revision>
  <cp:lastPrinted>2022-12-02T13:08:00Z</cp:lastPrinted>
  <dcterms:created xsi:type="dcterms:W3CDTF">2023-04-17T09:28:00Z</dcterms:created>
  <dcterms:modified xsi:type="dcterms:W3CDTF">2023-04-17T09:30:00Z</dcterms:modified>
</cp:coreProperties>
</file>